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D8" w:rsidRDefault="006729D8" w:rsidP="00232B92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6729D8" w:rsidRPr="006729D8" w:rsidRDefault="006729D8" w:rsidP="006729D8">
      <w:pPr>
        <w:pStyle w:val="NormalnyWeb"/>
        <w:ind w:left="720"/>
      </w:pPr>
    </w:p>
    <w:p w:rsidR="006729D8" w:rsidRPr="00FF3ED0" w:rsidRDefault="006729D8" w:rsidP="006729D8">
      <w:pPr>
        <w:pStyle w:val="NormalnyWeb"/>
        <w:ind w:left="720"/>
        <w:rPr>
          <w:b/>
          <w:sz w:val="56"/>
          <w:szCs w:val="56"/>
        </w:rPr>
      </w:pPr>
      <w:bookmarkStart w:id="0" w:name="_GoBack"/>
      <w:r w:rsidRPr="00FF3ED0">
        <w:rPr>
          <w:b/>
          <w:sz w:val="56"/>
          <w:szCs w:val="56"/>
        </w:rPr>
        <w:t>Europa  - zagadnienia</w:t>
      </w:r>
    </w:p>
    <w:bookmarkEnd w:id="0"/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Niziny</w:t>
      </w:r>
      <w:r>
        <w:rPr>
          <w:rFonts w:ascii="Verdana" w:hAnsi="Verdana"/>
          <w:b/>
          <w:bCs/>
          <w:sz w:val="20"/>
          <w:szCs w:val="20"/>
        </w:rPr>
        <w:t>: Wschodnio-europejska, Nadkaspijska, Czarnomorska, Wołoska (=Rumuńska), Polska, Niemiecka, Francuska, Angielska, Padańska, Węgierska, Kubańska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Wyżyny</w:t>
      </w:r>
      <w:r>
        <w:rPr>
          <w:rFonts w:ascii="Verdana" w:hAnsi="Verdana"/>
          <w:b/>
          <w:bCs/>
          <w:sz w:val="20"/>
          <w:szCs w:val="20"/>
        </w:rPr>
        <w:t>: Masyw Centralny, Bawarska, Czesko – Morawska, Wołyńska, Środkoworosyjska,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Góry</w:t>
      </w:r>
      <w:r>
        <w:rPr>
          <w:rFonts w:ascii="Verdana" w:hAnsi="Verdana"/>
          <w:b/>
          <w:bCs/>
          <w:sz w:val="20"/>
          <w:szCs w:val="20"/>
        </w:rPr>
        <w:t xml:space="preserve">: Kaledońskie, Kantabryjskie, Iberyjskie, Pireneje, </w:t>
      </w:r>
      <w:proofErr w:type="spellStart"/>
      <w:r>
        <w:rPr>
          <w:rFonts w:ascii="Verdana" w:hAnsi="Verdana"/>
          <w:b/>
          <w:bCs/>
          <w:sz w:val="20"/>
          <w:szCs w:val="20"/>
        </w:rPr>
        <w:t>Betyckie</w:t>
      </w:r>
      <w:proofErr w:type="spellEnd"/>
      <w:r>
        <w:rPr>
          <w:rFonts w:ascii="Verdana" w:hAnsi="Verdana"/>
          <w:b/>
          <w:bCs/>
          <w:sz w:val="20"/>
          <w:szCs w:val="20"/>
        </w:rPr>
        <w:t>, Jura, Wogezy, Schwarzwald, Alpy, Ardeny, Harz, Apeniny, Rudawy, Sudety, Karpaty, Dynarskie, Bałkany (= Stara Płanina), Skandynawskie, Ural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Krainy geograficzne</w:t>
      </w:r>
      <w:r>
        <w:rPr>
          <w:rFonts w:ascii="Verdana" w:hAnsi="Verdana"/>
          <w:b/>
          <w:bCs/>
          <w:sz w:val="20"/>
          <w:szCs w:val="20"/>
        </w:rPr>
        <w:t>: Pojezierze Fińskie, Polesie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Półwyspy</w:t>
      </w:r>
      <w:r>
        <w:rPr>
          <w:rFonts w:ascii="Verdana" w:hAnsi="Verdana"/>
          <w:b/>
          <w:bCs/>
          <w:sz w:val="20"/>
          <w:szCs w:val="20"/>
        </w:rPr>
        <w:t>: Kanin, Kolski, Skandynawski, Jutlandzki, Bretoński,  Kornwalijski, Iberyjski (Pirenejski), Apeniński, Bałkański, Peloponez, Krym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Morza</w:t>
      </w:r>
      <w:r>
        <w:rPr>
          <w:rFonts w:ascii="Verdana" w:hAnsi="Verdana"/>
          <w:b/>
          <w:bCs/>
          <w:sz w:val="20"/>
          <w:szCs w:val="20"/>
        </w:rPr>
        <w:t>: Białe, Barentsa, Norweskie, Północne, Bałtyckie, Irlandzkie, Celtyckie, Śródziemne, Liguryjskie, Tyrreńskie, Jońskie, Adriatyckie, Egejskie, Marmara, Czarne, Azowskie, Kaspijskie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Zatoki</w:t>
      </w:r>
      <w:r>
        <w:rPr>
          <w:rFonts w:ascii="Verdana" w:hAnsi="Verdana"/>
          <w:b/>
          <w:bCs/>
          <w:sz w:val="20"/>
          <w:szCs w:val="20"/>
        </w:rPr>
        <w:t>: Botnicka, Ryska, Fińska, Gdańska, Pucka, Biskajska, Lwia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Cieśniny i kanały</w:t>
      </w:r>
      <w:r>
        <w:rPr>
          <w:rFonts w:ascii="Verdana" w:hAnsi="Verdana"/>
          <w:b/>
          <w:bCs/>
          <w:sz w:val="20"/>
          <w:szCs w:val="20"/>
        </w:rPr>
        <w:t>: Kattegat, Skagerrak, Kaletańska, Gibraltarska,   Dardanele, Bosfor, Kanał Św. Jerzego, Kanał La Manche, Kanał Północny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Wyspy</w:t>
      </w:r>
      <w:r>
        <w:rPr>
          <w:rFonts w:ascii="Verdana" w:hAnsi="Verdana"/>
          <w:b/>
          <w:bCs/>
          <w:sz w:val="20"/>
          <w:szCs w:val="20"/>
        </w:rPr>
        <w:t xml:space="preserve">: Nowa Ziemia, Lofoty, Islandia, Owcze, Szetlandy, Wielka Brytania, Irlandia, Orkady, Hebrydy, Azory, Bornholm, Gotlandia, Baleary (Majorka, Ibiza, Minorka), Korsyka, Sardynia, Sycylia, Kreta, Cypr 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Rzeki</w:t>
      </w:r>
      <w:r>
        <w:rPr>
          <w:rFonts w:ascii="Verdana" w:hAnsi="Verdana"/>
          <w:b/>
          <w:bCs/>
          <w:sz w:val="20"/>
          <w:szCs w:val="20"/>
        </w:rPr>
        <w:t xml:space="preserve">: Dźwina, Niemen, Wołga, Dniepr, Dniestr, Dunaj, Pad, Tag, Loara, Sekwana, Ren, Łaba, Odra, Wisła, Rodan, Tamiza, </w:t>
      </w:r>
    </w:p>
    <w:p w:rsid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Jeziora</w:t>
      </w:r>
      <w:r>
        <w:rPr>
          <w:rFonts w:ascii="Verdana" w:hAnsi="Verdana"/>
          <w:b/>
          <w:bCs/>
          <w:sz w:val="20"/>
          <w:szCs w:val="20"/>
        </w:rPr>
        <w:t xml:space="preserve">: Ładoga, Onega, Pejpus, Bodeńskie, Genewskie, Balaton, </w:t>
      </w:r>
    </w:p>
    <w:p w:rsidR="00232B92" w:rsidRPr="00232B92" w:rsidRDefault="00232B92" w:rsidP="00232B92">
      <w:pPr>
        <w:pStyle w:val="NormalnyWeb"/>
        <w:numPr>
          <w:ilvl w:val="0"/>
          <w:numId w:val="1"/>
        </w:numPr>
      </w:pPr>
      <w:r>
        <w:rPr>
          <w:rFonts w:ascii="Verdana" w:hAnsi="Verdana"/>
          <w:b/>
          <w:bCs/>
          <w:sz w:val="20"/>
          <w:szCs w:val="20"/>
          <w:u w:val="single"/>
        </w:rPr>
        <w:t>Przylądki</w:t>
      </w:r>
      <w:r>
        <w:rPr>
          <w:rFonts w:ascii="Verdana" w:hAnsi="Verdana"/>
          <w:b/>
          <w:bCs/>
          <w:sz w:val="20"/>
          <w:szCs w:val="20"/>
        </w:rPr>
        <w:t xml:space="preserve">: Północny, </w:t>
      </w:r>
      <w:proofErr w:type="spellStart"/>
      <w:r>
        <w:rPr>
          <w:rFonts w:ascii="Verdana" w:hAnsi="Verdana"/>
          <w:b/>
          <w:bCs/>
          <w:sz w:val="20"/>
          <w:szCs w:val="20"/>
        </w:rPr>
        <w:t>Roca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sz w:val="20"/>
          <w:szCs w:val="20"/>
        </w:rPr>
        <w:t>Matapan</w:t>
      </w:r>
      <w:proofErr w:type="spellEnd"/>
    </w:p>
    <w:p w:rsidR="00232B92" w:rsidRPr="00FF3ED0" w:rsidRDefault="00232B92" w:rsidP="00232B92">
      <w:pPr>
        <w:pStyle w:val="NormalnyWeb"/>
        <w:rPr>
          <w:b/>
        </w:rPr>
      </w:pPr>
      <w:r w:rsidRPr="00FF3ED0">
        <w:rPr>
          <w:b/>
        </w:rPr>
        <w:t>Podział polityczny Europy (państwa + stolice)</w:t>
      </w:r>
    </w:p>
    <w:p w:rsidR="007B7326" w:rsidRDefault="007B7326"/>
    <w:sectPr w:rsidR="007B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06ED0"/>
    <w:multiLevelType w:val="multilevel"/>
    <w:tmpl w:val="D21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0C"/>
    <w:rsid w:val="00232B92"/>
    <w:rsid w:val="006729D8"/>
    <w:rsid w:val="007B7326"/>
    <w:rsid w:val="00E1380C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AB29-5202-4B02-8D56-561405AC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Dyjak</dc:creator>
  <cp:keywords/>
  <dc:description/>
  <cp:lastModifiedBy>Aneta Dyjak</cp:lastModifiedBy>
  <cp:revision>5</cp:revision>
  <dcterms:created xsi:type="dcterms:W3CDTF">2015-08-22T14:26:00Z</dcterms:created>
  <dcterms:modified xsi:type="dcterms:W3CDTF">2015-09-03T16:24:00Z</dcterms:modified>
</cp:coreProperties>
</file>